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6E23" w14:textId="0B3286B8" w:rsidR="00F5557A" w:rsidRPr="00FC536B" w:rsidRDefault="00E77C3D" w:rsidP="00E77C3D">
      <w:pPr>
        <w:jc w:val="center"/>
        <w:rPr>
          <w:rStyle w:val="Hienovarainenviittaus"/>
          <w:rFonts w:ascii="Josefin Sans" w:hAnsi="Josefin Sans"/>
          <w:b/>
          <w:bCs/>
          <w:color w:val="000000" w:themeColor="text1"/>
          <w:sz w:val="44"/>
          <w:szCs w:val="44"/>
          <w:lang w:val="en-US"/>
        </w:rPr>
      </w:pPr>
      <w:r>
        <w:rPr>
          <w:noProof/>
        </w:rPr>
        <w:drawing>
          <wp:inline distT="0" distB="0" distL="0" distR="0" wp14:anchorId="5779AF5D" wp14:editId="6BB0A8CD">
            <wp:extent cx="1117600" cy="590550"/>
            <wp:effectExtent l="0" t="0" r="6350" b="0"/>
            <wp:docPr id="1" name="Kuva 1" descr="Kuva, joka sisältää kohteen Fontti, Grafiikka, logo, symbol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Kuva, joka sisältää kohteen Fontti, Grafiikka, logo, symbol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36B">
        <w:rPr>
          <w:rFonts w:ascii="Josefin Sans" w:hAnsi="Josefin Sans"/>
          <w:b/>
          <w:bCs/>
          <w:smallCaps/>
          <w:color w:val="000000" w:themeColor="text1"/>
          <w:sz w:val="48"/>
          <w:szCs w:val="48"/>
          <w:lang w:val="en-US"/>
        </w:rPr>
        <w:br/>
      </w:r>
      <w:r w:rsidRPr="00FC536B">
        <w:rPr>
          <w:rStyle w:val="Hienovarainenviittaus"/>
          <w:rFonts w:ascii="Josefin Sans" w:hAnsi="Josefin Sans"/>
          <w:b/>
          <w:bCs/>
          <w:color w:val="000000" w:themeColor="text1"/>
          <w:sz w:val="44"/>
          <w:szCs w:val="44"/>
          <w:lang w:val="en-US"/>
        </w:rPr>
        <w:t>Hakaniemi</w:t>
      </w:r>
    </w:p>
    <w:p w14:paraId="1404D149" w14:textId="5C643CFF" w:rsidR="002206A6" w:rsidRPr="00FC536B" w:rsidRDefault="0001129D" w:rsidP="00E77C3D">
      <w:pPr>
        <w:jc w:val="center"/>
        <w:rPr>
          <w:rStyle w:val="Hienovarainenviittaus"/>
          <w:rFonts w:ascii="Josefin Sans" w:hAnsi="Josefin Sans"/>
          <w:color w:val="000000" w:themeColor="text1"/>
          <w:sz w:val="44"/>
          <w:szCs w:val="44"/>
          <w:lang w:val="en-US"/>
        </w:rPr>
      </w:pPr>
      <w:r w:rsidRPr="00FC536B">
        <w:rPr>
          <w:rFonts w:ascii="Josefin Sans" w:hAnsi="Josefin Sans"/>
          <w:smallCaps/>
          <w:color w:val="000000" w:themeColor="text1"/>
          <w:sz w:val="44"/>
          <w:szCs w:val="44"/>
          <w:lang w:val="en-US"/>
        </w:rPr>
        <w:t>Rieslingviikot 12.5-25.5</w:t>
      </w:r>
    </w:p>
    <w:p w14:paraId="40BC662C" w14:textId="5800618D" w:rsidR="00B30C5F" w:rsidRPr="00B30C5F" w:rsidRDefault="00B30C5F" w:rsidP="00B30C5F">
      <w:pPr>
        <w:pStyle w:val="Eivli"/>
        <w:spacing w:line="360" w:lineRule="auto"/>
        <w:rPr>
          <w:rFonts w:ascii="Josefin Sans" w:hAnsi="Josefin Sans"/>
          <w:b/>
          <w:bCs/>
          <w:smallCaps/>
          <w:color w:val="404040" w:themeColor="text1" w:themeTint="BF"/>
          <w:lang w:val="en-US"/>
        </w:rPr>
      </w:pPr>
      <w:r w:rsidRPr="008238E3"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 xml:space="preserve">WHITE WINES </w:t>
      </w:r>
      <w:r w:rsidRPr="008238E3"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lang w:val="en-US"/>
        </w:rPr>
        <w:t xml:space="preserve">          </w:t>
      </w:r>
      <w:r>
        <w:rPr>
          <w:rStyle w:val="Hienovarainenviittaus"/>
          <w:rFonts w:ascii="Josefin Sans" w:hAnsi="Josefin Sans"/>
          <w:b/>
          <w:bCs/>
          <w:lang w:val="en-US"/>
        </w:rPr>
        <w:t xml:space="preserve">12CL </w:t>
      </w:r>
      <w:r w:rsidRPr="008238E3">
        <w:rPr>
          <w:rStyle w:val="Hienovarainenviittaus"/>
          <w:rFonts w:ascii="Josefin Sans" w:hAnsi="Josefin Sans"/>
          <w:b/>
          <w:bCs/>
          <w:lang w:val="en-US"/>
        </w:rPr>
        <w:t>| BTL</w:t>
      </w:r>
    </w:p>
    <w:p w14:paraId="5F50524E" w14:textId="0145B10E" w:rsidR="00B173D6" w:rsidRPr="00503554" w:rsidRDefault="00B173D6" w:rsidP="00B173D6">
      <w:pPr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</w:pP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202</w:t>
      </w:r>
      <w:r w:rsidR="00FC536B"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3 Riesling Trocken J² Becker Landgraf, Rheinhessen</w:t>
      </w:r>
      <w:r w:rsidR="00DE6DC6"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  <w:t xml:space="preserve">    </w:t>
      </w:r>
      <w:r w:rsid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  <w:t xml:space="preserve">      </w:t>
      </w:r>
      <w:r w:rsidR="00DE6DC6"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 12,50 / 68</w:t>
      </w:r>
    </w:p>
    <w:p w14:paraId="5698D876" w14:textId="3E4C2836" w:rsidR="00DE6DC6" w:rsidRPr="00503554" w:rsidRDefault="00DE6DC6" w:rsidP="00B173D6">
      <w:pPr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</w:pP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2023 Riesling Trocken 1,5L, George Mosbacher, Pfalz 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  <w:t xml:space="preserve"> </w:t>
      </w:r>
      <w:r w:rsid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  <w:t xml:space="preserve">   </w:t>
      </w:r>
      <w:r w:rsidR="00855E73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13,50</w:t>
      </w:r>
      <w:r w:rsidR="00855E73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€ 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/</w:t>
      </w:r>
      <w:r w:rsidR="00855E73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12cl</w:t>
      </w:r>
    </w:p>
    <w:p w14:paraId="4CCC207F" w14:textId="3FDC52E4" w:rsidR="00DE6DC6" w:rsidRPr="00503554" w:rsidRDefault="00DE6DC6" w:rsidP="007E142E">
      <w:pPr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</w:pP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2022 Riesling Charm, Gorge Breuer, </w:t>
      </w:r>
      <w:r w:rsidR="007E142E"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Rheingau </w:t>
      </w:r>
      <w:r w:rsidR="007E142E"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</w:r>
      <w:r w:rsidR="007E142E"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          </w:t>
      </w:r>
      <w:r w:rsid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14 / 78</w:t>
      </w:r>
    </w:p>
    <w:p w14:paraId="23DB54BF" w14:textId="252CED31" w:rsidR="007E142E" w:rsidRPr="00503554" w:rsidRDefault="007E142E" w:rsidP="00FC536B">
      <w:pPr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</w:pP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Le Choix du Sommelier</w:t>
      </w:r>
      <w:r w:rsidR="00CC6083"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  <w:t xml:space="preserve">       </w:t>
      </w:r>
      <w:r w:rsid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17€ / 12cl </w:t>
      </w:r>
    </w:p>
    <w:p w14:paraId="455A9819" w14:textId="589B820A" w:rsidR="00503554" w:rsidRDefault="00DE6DC6" w:rsidP="00DE6DC6">
      <w:pPr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</w:pP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2023 Weissburgunder, Weingut Müller, Mosel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</w:r>
      <w:r w:rsidR="007E142E"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          </w:t>
      </w:r>
      <w:r w:rsid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</w:t>
      </w:r>
      <w:r w:rsidR="007E142E"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13 / 75</w:t>
      </w:r>
    </w:p>
    <w:p w14:paraId="209D05BC" w14:textId="77777777" w:rsidR="00B2484A" w:rsidRPr="00503554" w:rsidRDefault="00B2484A" w:rsidP="00DE6DC6">
      <w:pPr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</w:pPr>
    </w:p>
    <w:p w14:paraId="21D10E44" w14:textId="4C544A19" w:rsidR="00EE7572" w:rsidRDefault="00EE7572" w:rsidP="00EE7572">
      <w:pP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</w:pP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 xml:space="preserve">SWEET </w:t>
      </w:r>
      <w:r w:rsidRPr="008238E3"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 xml:space="preserve">WINES </w:t>
      </w:r>
      <w:r w:rsidRPr="008238E3"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</w:p>
    <w:p w14:paraId="7988F6F2" w14:textId="24222C90" w:rsidR="00503554" w:rsidRPr="00503554" w:rsidRDefault="00503554" w:rsidP="00EE7572">
      <w:pPr>
        <w:rPr>
          <w:rStyle w:val="Hienovarainenkorostus"/>
          <w:rFonts w:ascii="Josefin Sans" w:hAnsi="Josefin Sans"/>
          <w:i w:val="0"/>
          <w:iCs w:val="0"/>
          <w:sz w:val="28"/>
          <w:szCs w:val="28"/>
          <w:lang w:val="en-US"/>
        </w:rPr>
      </w:pPr>
      <w:r w:rsidRPr="00855E73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2022 Riesling Spätlese “Trittenheimer Apotheke” </w:t>
      </w:r>
      <w:r w:rsidRPr="00855E73">
        <w:rPr>
          <w:rFonts w:ascii="Josefin Sans" w:hAnsi="Josefin Sans"/>
          <w:color w:val="404040" w:themeColor="text1" w:themeTint="BF"/>
          <w:sz w:val="26"/>
          <w:szCs w:val="26"/>
          <w:lang w:val="en-US"/>
        </w:rPr>
        <w:t>Ansgar Clüsserath</w:t>
      </w:r>
      <w:r>
        <w:rPr>
          <w:rFonts w:ascii="Josefin Sans" w:hAnsi="Josefin Sans"/>
          <w:color w:val="404040" w:themeColor="text1" w:themeTint="BF"/>
          <w:sz w:val="28"/>
          <w:szCs w:val="28"/>
          <w:lang w:val="en-US"/>
        </w:rPr>
        <w:t xml:space="preserve">   </w:t>
      </w:r>
      <w:r w:rsidR="00855E73">
        <w:rPr>
          <w:rFonts w:ascii="Josefin Sans" w:hAnsi="Josefin Sans"/>
          <w:color w:val="404040" w:themeColor="text1" w:themeTint="BF"/>
          <w:sz w:val="28"/>
          <w:szCs w:val="28"/>
          <w:lang w:val="en-US"/>
        </w:rPr>
        <w:t xml:space="preserve">       </w:t>
      </w:r>
      <w:r>
        <w:rPr>
          <w:rFonts w:ascii="Josefin Sans" w:hAnsi="Josefin Sans"/>
          <w:color w:val="404040" w:themeColor="text1" w:themeTint="BF"/>
          <w:sz w:val="28"/>
          <w:szCs w:val="28"/>
          <w:lang w:val="en-US"/>
        </w:rPr>
        <w:t>16 / 90</w:t>
      </w:r>
    </w:p>
    <w:p w14:paraId="2EC90E2C" w14:textId="00CCE129" w:rsidR="00EE7572" w:rsidRDefault="00EE7572" w:rsidP="00EE7572">
      <w:pPr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</w:pP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2023 Riesling Auselse, </w:t>
      </w:r>
      <w:r w:rsidR="00503554" w:rsidRPr="00503554">
        <w:rPr>
          <w:rFonts w:ascii="Josefin Sans" w:hAnsi="Josefin Sans"/>
          <w:color w:val="404040" w:themeColor="text1" w:themeTint="BF"/>
          <w:sz w:val="26"/>
          <w:szCs w:val="26"/>
          <w:lang w:val="en-US"/>
        </w:rPr>
        <w:t>Ansgar Clüsserath</w:t>
      </w:r>
      <w:r w:rsidR="00503554" w:rsidRPr="00503554">
        <w:rPr>
          <w:rFonts w:ascii="Josefin Sans" w:hAnsi="Josefin Sans"/>
          <w:color w:val="404040" w:themeColor="text1" w:themeTint="BF"/>
          <w:sz w:val="26"/>
          <w:szCs w:val="26"/>
          <w:lang w:val="en-US"/>
        </w:rPr>
        <w:t xml:space="preserve"> 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0,50cl</w:t>
      </w:r>
      <w:r w:rsidR="00B90B88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, Mosel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</w:t>
      </w:r>
      <w:r w:rsid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</w:r>
      <w:r w:rsid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  <w:t xml:space="preserve">         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  15 / 75</w:t>
      </w:r>
    </w:p>
    <w:p w14:paraId="721C7DEA" w14:textId="77777777" w:rsidR="00750DE0" w:rsidRPr="00503554" w:rsidRDefault="00750DE0" w:rsidP="00EE7572">
      <w:pPr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</w:pPr>
    </w:p>
    <w:p w14:paraId="63B41BD4" w14:textId="15AAFBDA" w:rsidR="00D915E0" w:rsidRDefault="00B173D6" w:rsidP="00B173D6">
      <w:pPr>
        <w:pStyle w:val="Eivli"/>
        <w:spacing w:line="360" w:lineRule="auto"/>
        <w:rPr>
          <w:rStyle w:val="Hienovarainenviittaus"/>
          <w:rFonts w:ascii="Josefin Sans" w:hAnsi="Josefin Sans"/>
          <w:b/>
          <w:bCs/>
          <w:lang w:val="en-US"/>
        </w:rPr>
      </w:pPr>
      <w:r w:rsidRPr="008238E3"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 xml:space="preserve">RED WINES </w:t>
      </w:r>
      <w:r w:rsidRPr="008238E3"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lang w:val="en-US"/>
        </w:rPr>
        <w:t xml:space="preserve">          </w:t>
      </w:r>
      <w:r w:rsidRPr="008238E3">
        <w:rPr>
          <w:rStyle w:val="Hienovarainenviittaus"/>
          <w:rFonts w:ascii="Josefin Sans" w:hAnsi="Josefin Sans"/>
          <w:b/>
          <w:bCs/>
          <w:lang w:val="en-US"/>
        </w:rPr>
        <w:t>12CL | BTL</w:t>
      </w:r>
    </w:p>
    <w:p w14:paraId="04C0FC17" w14:textId="276CF497" w:rsidR="00D915E0" w:rsidRPr="00503554" w:rsidRDefault="00D915E0" w:rsidP="00D915E0">
      <w:pPr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</w:pP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2021 Flor De Crasto, D.O.C Quinta Do Crasto, Douro, Portugal      </w:t>
      </w:r>
      <w:r w:rsid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        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11,50 / 55</w:t>
      </w:r>
    </w:p>
    <w:p w14:paraId="3B6BF0EB" w14:textId="40E200BB" w:rsidR="00CC6083" w:rsidRPr="00503554" w:rsidRDefault="00CC6083" w:rsidP="00CC6083">
      <w:pPr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</w:pP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2018 Spätburgunder Trocken Bacharacher, Ratzenberger, Mittelrhein </w:t>
      </w:r>
      <w:r w:rsid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       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13 / 75 </w:t>
      </w:r>
    </w:p>
    <w:p w14:paraId="52092FC5" w14:textId="476410E6" w:rsidR="00CC6083" w:rsidRPr="00503554" w:rsidRDefault="00CC6083" w:rsidP="00CC6083">
      <w:pPr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</w:pP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2022 Spätburgunder “Junge Reben” Georg Mosbacher, Pfalz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  <w:t xml:space="preserve">         </w:t>
      </w:r>
      <w:r w:rsid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 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15 / 80</w:t>
      </w:r>
    </w:p>
    <w:p w14:paraId="7925FC95" w14:textId="77777777" w:rsidR="00B173D6" w:rsidRPr="00CC6083" w:rsidRDefault="00B173D6" w:rsidP="00967E16">
      <w:pPr>
        <w:rPr>
          <w:rStyle w:val="Hienovarainenkorostus"/>
          <w:rFonts w:ascii="Josefin Sans" w:hAnsi="Josefin Sans"/>
          <w:i w:val="0"/>
          <w:iCs w:val="0"/>
          <w:sz w:val="28"/>
          <w:szCs w:val="28"/>
          <w:lang w:val="en-US"/>
        </w:rPr>
      </w:pPr>
    </w:p>
    <w:p w14:paraId="702F5BE0" w14:textId="4157D53E" w:rsidR="00B173D6" w:rsidRPr="00B173D6" w:rsidRDefault="00B173D6" w:rsidP="00B173D6">
      <w:pPr>
        <w:pStyle w:val="Eivli"/>
        <w:spacing w:line="360" w:lineRule="auto"/>
        <w:rPr>
          <w:rStyle w:val="Hienovarainenkorostus"/>
          <w:rFonts w:ascii="Josefin Sans" w:hAnsi="Josefin Sans"/>
          <w:i w:val="0"/>
          <w:iCs w:val="0"/>
          <w:color w:val="5A5A5A" w:themeColor="text1" w:themeTint="A5"/>
          <w:sz w:val="28"/>
          <w:szCs w:val="28"/>
          <w:lang w:val="en-US"/>
        </w:rPr>
      </w:pPr>
      <w:r w:rsidRPr="008238E3"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 xml:space="preserve">ROSÉ </w:t>
      </w:r>
      <w:r w:rsidRPr="008238E3"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lang w:val="en-US"/>
        </w:rPr>
        <w:t xml:space="preserve">         </w:t>
      </w:r>
      <w:r w:rsidRPr="008238E3">
        <w:rPr>
          <w:rStyle w:val="Hienovarainenviittaus"/>
          <w:rFonts w:ascii="Josefin Sans" w:hAnsi="Josefin Sans"/>
          <w:b/>
          <w:bCs/>
          <w:lang w:val="en-US"/>
        </w:rPr>
        <w:t>12CL | BTL</w:t>
      </w:r>
    </w:p>
    <w:p w14:paraId="3B4FC4A0" w14:textId="4325765F" w:rsidR="00D915E0" w:rsidRPr="00503554" w:rsidRDefault="00FE5C55" w:rsidP="00B173D6">
      <w:pPr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</w:pPr>
      <w:bookmarkStart w:id="0" w:name="_Hlk173948629"/>
      <w:r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2024 Création Rosé, Palooza, Aubert &amp; Mathieu</w:t>
      </w:r>
      <w:r w:rsidR="00855E73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, France</w:t>
      </w:r>
      <w:r w:rsidR="00B90B88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        </w:t>
      </w:r>
      <w:r w:rsidR="00D915E0"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  <w:t xml:space="preserve">      </w:t>
      </w:r>
      <w:r w:rsid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  </w:t>
      </w:r>
      <w:r w:rsidR="00D915E0"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11,50 / 55</w:t>
      </w:r>
    </w:p>
    <w:p w14:paraId="6A8CCF0F" w14:textId="027A3E0B" w:rsidR="00B173D6" w:rsidRPr="00503554" w:rsidRDefault="00B173D6" w:rsidP="00B173D6">
      <w:pPr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</w:pP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2023 Rosé Trocken, Georg Mosbacher</w:t>
      </w:r>
      <w:bookmarkEnd w:id="0"/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, Pfalz</w:t>
      </w:r>
      <w:r w:rsidR="00CC6083"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  <w:t xml:space="preserve">        </w:t>
      </w:r>
      <w:r w:rsid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  <w:t xml:space="preserve">         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  13 / 7</w:t>
      </w:r>
      <w:r w:rsidR="0028402B"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5</w:t>
      </w:r>
    </w:p>
    <w:p w14:paraId="18F9FA13" w14:textId="77777777" w:rsidR="00EE7572" w:rsidRDefault="00EE7572" w:rsidP="00EE7572">
      <w:pPr>
        <w:pStyle w:val="Eivli"/>
        <w:spacing w:line="360" w:lineRule="auto"/>
        <w:rPr>
          <w:rStyle w:val="Hienovarainenviittaus"/>
          <w:rFonts w:ascii="Amasis MT Pro Black" w:hAnsi="Amasis MT Pro Black"/>
          <w:b/>
          <w:bCs/>
          <w:sz w:val="28"/>
          <w:szCs w:val="28"/>
          <w:u w:val="single"/>
          <w:lang w:val="en-US"/>
        </w:rPr>
      </w:pPr>
      <w:bookmarkStart w:id="1" w:name="_Hlk187839079"/>
    </w:p>
    <w:p w14:paraId="62DF90AA" w14:textId="7C51634D" w:rsidR="00EE7572" w:rsidRPr="00EE7572" w:rsidRDefault="00EE7572" w:rsidP="00EE7572">
      <w:pPr>
        <w:pStyle w:val="Eivli"/>
        <w:spacing w:line="360" w:lineRule="auto"/>
        <w:rPr>
          <w:rStyle w:val="Hienovarainenkorostus"/>
          <w:rFonts w:ascii="Josefin Sans" w:hAnsi="Josefin Sans"/>
          <w:b/>
          <w:bCs/>
          <w:i w:val="0"/>
          <w:iCs w:val="0"/>
          <w:smallCaps/>
          <w:color w:val="5A5A5A" w:themeColor="text1" w:themeTint="A5"/>
          <w:lang w:val="en-US"/>
        </w:rPr>
      </w:pPr>
      <w:r w:rsidRPr="008238E3"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 xml:space="preserve">SPARKLING </w:t>
      </w:r>
      <w:r w:rsidRPr="008238E3"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 w:rsidRPr="008238E3"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Style w:val="Hienovarainenviittaus"/>
          <w:rFonts w:ascii="Josefin Sans" w:hAnsi="Josefin Sans"/>
          <w:b/>
          <w:bCs/>
          <w:sz w:val="28"/>
          <w:szCs w:val="28"/>
          <w:u w:val="single"/>
          <w:lang w:val="en-US"/>
        </w:rPr>
        <w:tab/>
      </w:r>
      <w:r>
        <w:rPr>
          <w:rStyle w:val="Hienovarainenviittaus"/>
          <w:rFonts w:ascii="Josefin Sans" w:hAnsi="Josefin Sans"/>
          <w:b/>
          <w:bCs/>
          <w:sz w:val="28"/>
          <w:szCs w:val="28"/>
          <w:lang w:val="en-US"/>
        </w:rPr>
        <w:t xml:space="preserve">          </w:t>
      </w:r>
      <w:r>
        <w:rPr>
          <w:rStyle w:val="Hienovarainenviittaus"/>
          <w:rFonts w:ascii="Josefin Sans" w:hAnsi="Josefin Sans"/>
          <w:b/>
          <w:bCs/>
          <w:lang w:val="en-US"/>
        </w:rPr>
        <w:t xml:space="preserve">12CL </w:t>
      </w:r>
      <w:r w:rsidRPr="008238E3">
        <w:rPr>
          <w:rStyle w:val="Hienovarainenviittaus"/>
          <w:rFonts w:ascii="Josefin Sans" w:hAnsi="Josefin Sans"/>
          <w:b/>
          <w:bCs/>
          <w:lang w:val="en-US"/>
        </w:rPr>
        <w:t>| BTL</w:t>
      </w:r>
    </w:p>
    <w:p w14:paraId="02AC9768" w14:textId="77777777" w:rsidR="00EE7572" w:rsidRPr="00503554" w:rsidRDefault="00EE7572" w:rsidP="00EE7572">
      <w:pPr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</w:pPr>
      <w:bookmarkStart w:id="2" w:name="_Hlk187839978"/>
      <w:bookmarkEnd w:id="1"/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Brut Crémant D’Alsace, Maison Zoeller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  <w:t xml:space="preserve">           13 / 75</w:t>
      </w:r>
    </w:p>
    <w:bookmarkEnd w:id="2"/>
    <w:p w14:paraId="4B8DD747" w14:textId="32392D40" w:rsidR="00790EA4" w:rsidRPr="00503554" w:rsidRDefault="00EE7572" w:rsidP="00EE7572">
      <w:pPr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</w:pP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Permier Cru Champagne, Duménil by Jany Poret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  <w:t xml:space="preserve">           17 / 95</w:t>
      </w:r>
    </w:p>
    <w:p w14:paraId="504B0D30" w14:textId="77777777" w:rsidR="00EE7572" w:rsidRDefault="00EE7572" w:rsidP="00EE7572">
      <w:pPr>
        <w:rPr>
          <w:rStyle w:val="Hienovarainenkorostus"/>
          <w:rFonts w:ascii="Josefin Sans" w:hAnsi="Josefin Sans"/>
          <w:i w:val="0"/>
          <w:iCs w:val="0"/>
          <w:sz w:val="28"/>
          <w:szCs w:val="28"/>
          <w:lang w:val="en-US"/>
        </w:rPr>
      </w:pPr>
    </w:p>
    <w:p w14:paraId="32E6C4AA" w14:textId="27AAE4A8" w:rsidR="00EE7572" w:rsidRPr="006A26EE" w:rsidRDefault="00EE7572" w:rsidP="00EE7572">
      <w:pPr>
        <w:pStyle w:val="paragraph"/>
        <w:spacing w:before="0" w:beforeAutospacing="0" w:after="0" w:afterAutospacing="0"/>
        <w:textAlignment w:val="baseline"/>
        <w:rPr>
          <w:rStyle w:val="Hienovarainenkorostus"/>
          <w:rFonts w:ascii="Josefin Sans" w:eastAsiaTheme="minorHAnsi" w:hAnsi="Josefin Sans" w:cstheme="minorBidi"/>
          <w:b/>
          <w:bCs/>
          <w:i w:val="0"/>
          <w:iCs w:val="0"/>
          <w:kern w:val="2"/>
          <w:sz w:val="22"/>
          <w:szCs w:val="22"/>
          <w:lang w:val="en-US" w:eastAsia="en-US"/>
          <w14:ligatures w14:val="standardContextual"/>
        </w:rPr>
      </w:pPr>
      <w:r w:rsidRPr="006A26EE">
        <w:rPr>
          <w:rStyle w:val="Hienovarainenviittaus"/>
          <w:rFonts w:ascii="Josefin Sans" w:eastAsiaTheme="minorHAnsi" w:hAnsi="Josefin Sans"/>
          <w:b/>
          <w:bCs/>
          <w:sz w:val="28"/>
          <w:szCs w:val="28"/>
          <w:u w:val="single"/>
          <w:lang w:val="en-US"/>
        </w:rPr>
        <w:t>Non</w:t>
      </w:r>
      <w:r w:rsidR="006A26EE" w:rsidRPr="006A26EE">
        <w:rPr>
          <w:rStyle w:val="Hienovarainenviittaus"/>
          <w:rFonts w:ascii="Josefin Sans" w:eastAsiaTheme="minorHAnsi" w:hAnsi="Josefin Sans"/>
          <w:b/>
          <w:bCs/>
          <w:sz w:val="28"/>
          <w:szCs w:val="28"/>
          <w:u w:val="single"/>
          <w:lang w:val="en-US"/>
        </w:rPr>
        <w:t>-</w:t>
      </w:r>
      <w:r w:rsidRPr="006A26EE">
        <w:rPr>
          <w:rStyle w:val="Hienovarainenviittaus"/>
          <w:rFonts w:ascii="Josefin Sans" w:eastAsiaTheme="minorHAnsi" w:hAnsi="Josefin Sans"/>
          <w:b/>
          <w:bCs/>
          <w:sz w:val="28"/>
          <w:szCs w:val="28"/>
          <w:u w:val="single"/>
          <w:lang w:val="en-US"/>
        </w:rPr>
        <w:t xml:space="preserve">alcoholic wines </w:t>
      </w:r>
      <w:r w:rsidRPr="006A26EE">
        <w:rPr>
          <w:rFonts w:ascii="Josefin Sans" w:eastAsiaTheme="minorHAnsi" w:hAnsi="Josefin Sans" w:cstheme="minorBidi"/>
          <w:b/>
          <w:bCs/>
          <w:kern w:val="2"/>
          <w:sz w:val="28"/>
          <w:szCs w:val="28"/>
          <w:u w:val="single"/>
          <w:lang w:val="en-US" w:eastAsia="en-US"/>
          <w14:ligatures w14:val="standardContextual"/>
        </w:rPr>
        <w:tab/>
      </w:r>
      <w:r w:rsidRPr="006A26EE">
        <w:rPr>
          <w:rFonts w:ascii="Josefin Sans" w:eastAsiaTheme="minorHAnsi" w:hAnsi="Josefin Sans" w:cstheme="minorBidi"/>
          <w:b/>
          <w:bCs/>
          <w:kern w:val="2"/>
          <w:sz w:val="28"/>
          <w:szCs w:val="28"/>
          <w:u w:val="single"/>
          <w:lang w:val="en-US" w:eastAsia="en-US"/>
          <w14:ligatures w14:val="standardContextual"/>
        </w:rPr>
        <w:tab/>
      </w:r>
      <w:r w:rsidRPr="006A26EE">
        <w:rPr>
          <w:rFonts w:ascii="Josefin Sans" w:eastAsiaTheme="minorHAnsi" w:hAnsi="Josefin Sans" w:cstheme="minorBidi"/>
          <w:b/>
          <w:bCs/>
          <w:kern w:val="2"/>
          <w:sz w:val="28"/>
          <w:szCs w:val="28"/>
          <w:u w:val="single"/>
          <w:lang w:val="en-US" w:eastAsia="en-US"/>
          <w14:ligatures w14:val="standardContextual"/>
        </w:rPr>
        <w:tab/>
      </w:r>
      <w:r w:rsidR="006A26EE" w:rsidRPr="006A26EE">
        <w:rPr>
          <w:rFonts w:ascii="Josefin Sans" w:eastAsiaTheme="minorHAnsi" w:hAnsi="Josefin Sans" w:cstheme="minorBidi"/>
          <w:b/>
          <w:bCs/>
          <w:kern w:val="2"/>
          <w:sz w:val="22"/>
          <w:szCs w:val="22"/>
          <w:u w:val="single"/>
          <w:lang w:val="en-US" w:eastAsia="en-US"/>
          <w14:ligatures w14:val="standardContextual"/>
        </w:rPr>
        <w:t xml:space="preserve">                   </w:t>
      </w:r>
      <w:r w:rsidRPr="006A26EE">
        <w:rPr>
          <w:rFonts w:ascii="Josefin Sans" w:eastAsiaTheme="minorHAnsi" w:hAnsi="Josefin Sans" w:cstheme="minorBidi"/>
          <w:b/>
          <w:bCs/>
          <w:kern w:val="2"/>
          <w:sz w:val="22"/>
          <w:szCs w:val="22"/>
          <w:lang w:val="en-US" w:eastAsia="en-US"/>
          <w14:ligatures w14:val="standardContextual"/>
        </w:rPr>
        <w:t xml:space="preserve">                </w:t>
      </w:r>
      <w:r w:rsidRPr="006A26EE">
        <w:rPr>
          <w:rStyle w:val="Hienovarainenkorostus"/>
          <w:rFonts w:ascii="Josefin Sans" w:hAnsi="Josefin Sans"/>
          <w:b/>
          <w:bCs/>
          <w:sz w:val="26"/>
          <w:szCs w:val="26"/>
          <w:lang w:val="en-US"/>
        </w:rPr>
        <w:tab/>
      </w:r>
    </w:p>
    <w:p w14:paraId="5A138952" w14:textId="0363E2FD" w:rsidR="00EE7572" w:rsidRPr="00503554" w:rsidRDefault="00EE7572" w:rsidP="00EE7572">
      <w:pPr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</w:pP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Weisse Trauben, Zero Cucée1, Raumland Sekthaus 0,0%</w:t>
      </w:r>
      <w:r w:rsidR="00750DE0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,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</w:t>
      </w:r>
      <w:r w:rsidR="00503554"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Rheinhessen</w:t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      12 </w:t>
      </w:r>
      <w:r w:rsidR="006A26EE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/ 50</w:t>
      </w:r>
    </w:p>
    <w:p w14:paraId="61591E28" w14:textId="69DD418B" w:rsidR="00EE7572" w:rsidRPr="00EE7572" w:rsidRDefault="00503554" w:rsidP="00EE7572">
      <w:pPr>
        <w:rPr>
          <w:rStyle w:val="Hienovarainenkorostus"/>
          <w:rFonts w:ascii="Josefin Sans" w:hAnsi="Josefin Sans"/>
          <w:i w:val="0"/>
          <w:iCs w:val="0"/>
          <w:sz w:val="28"/>
          <w:szCs w:val="28"/>
          <w:lang w:val="en-US"/>
        </w:rPr>
      </w:pP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ZeitGeist Riesling, Georg Mosbacher 0,2%</w:t>
      </w:r>
      <w:r w:rsidR="00750DE0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>, Pflaz</w:t>
      </w:r>
      <w:r w:rsidR="00750DE0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</w:r>
      <w:r w:rsidR="00750DE0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ab/>
      </w:r>
      <w:r w:rsidRPr="00503554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          13</w:t>
      </w:r>
      <w:r w:rsidR="006A26EE">
        <w:rPr>
          <w:rStyle w:val="Hienovarainenkorostus"/>
          <w:rFonts w:ascii="Josefin Sans" w:hAnsi="Josefin Sans"/>
          <w:i w:val="0"/>
          <w:iCs w:val="0"/>
          <w:sz w:val="26"/>
          <w:szCs w:val="26"/>
          <w:lang w:val="en-US"/>
        </w:rPr>
        <w:t xml:space="preserve"> / 65</w:t>
      </w:r>
    </w:p>
    <w:sectPr w:rsidR="00EE7572" w:rsidRPr="00EE7572" w:rsidSect="0014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5588" w14:textId="77777777" w:rsidR="00985C2E" w:rsidRDefault="00985C2E" w:rsidP="00EE7572">
      <w:pPr>
        <w:spacing w:after="0" w:line="240" w:lineRule="auto"/>
      </w:pPr>
      <w:r>
        <w:separator/>
      </w:r>
    </w:p>
  </w:endnote>
  <w:endnote w:type="continuationSeparator" w:id="0">
    <w:p w14:paraId="25E33F19" w14:textId="77777777" w:rsidR="00985C2E" w:rsidRDefault="00985C2E" w:rsidP="00EE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39634" w14:textId="77777777" w:rsidR="00EE7572" w:rsidRDefault="00EE757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D1ABC" w14:textId="77777777" w:rsidR="00EE7572" w:rsidRDefault="00EE757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53E1" w14:textId="77777777" w:rsidR="00EE7572" w:rsidRDefault="00EE757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9B98A" w14:textId="77777777" w:rsidR="00985C2E" w:rsidRDefault="00985C2E" w:rsidP="00EE7572">
      <w:pPr>
        <w:spacing w:after="0" w:line="240" w:lineRule="auto"/>
      </w:pPr>
      <w:r>
        <w:separator/>
      </w:r>
    </w:p>
  </w:footnote>
  <w:footnote w:type="continuationSeparator" w:id="0">
    <w:p w14:paraId="0AC9FF17" w14:textId="77777777" w:rsidR="00985C2E" w:rsidRDefault="00985C2E" w:rsidP="00EE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241A" w14:textId="77777777" w:rsidR="00EE7572" w:rsidRDefault="00EE757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C66C" w14:textId="77777777" w:rsidR="00EE7572" w:rsidRDefault="00EE7572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60C6" w14:textId="77777777" w:rsidR="00EE7572" w:rsidRDefault="00EE757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3D"/>
    <w:rsid w:val="00000D85"/>
    <w:rsid w:val="0001129D"/>
    <w:rsid w:val="0001312C"/>
    <w:rsid w:val="000139FC"/>
    <w:rsid w:val="000421E3"/>
    <w:rsid w:val="00043BC9"/>
    <w:rsid w:val="000901F4"/>
    <w:rsid w:val="000B1C3D"/>
    <w:rsid w:val="00143CE5"/>
    <w:rsid w:val="001661AD"/>
    <w:rsid w:val="00167AF3"/>
    <w:rsid w:val="001D0C86"/>
    <w:rsid w:val="002206A6"/>
    <w:rsid w:val="00236048"/>
    <w:rsid w:val="00280041"/>
    <w:rsid w:val="0028402B"/>
    <w:rsid w:val="002908D1"/>
    <w:rsid w:val="002B53B0"/>
    <w:rsid w:val="00312843"/>
    <w:rsid w:val="00343E40"/>
    <w:rsid w:val="003D5CC6"/>
    <w:rsid w:val="00421FCF"/>
    <w:rsid w:val="00440998"/>
    <w:rsid w:val="00450D46"/>
    <w:rsid w:val="004802FC"/>
    <w:rsid w:val="00492302"/>
    <w:rsid w:val="00492FAF"/>
    <w:rsid w:val="004971BD"/>
    <w:rsid w:val="00497E5D"/>
    <w:rsid w:val="004B2528"/>
    <w:rsid w:val="004D0A81"/>
    <w:rsid w:val="004F1AE4"/>
    <w:rsid w:val="00503554"/>
    <w:rsid w:val="00526B4D"/>
    <w:rsid w:val="005C2B05"/>
    <w:rsid w:val="00601440"/>
    <w:rsid w:val="00656261"/>
    <w:rsid w:val="006747F8"/>
    <w:rsid w:val="0069477F"/>
    <w:rsid w:val="006A26EE"/>
    <w:rsid w:val="006F5F63"/>
    <w:rsid w:val="00750DE0"/>
    <w:rsid w:val="00790EA4"/>
    <w:rsid w:val="007936AC"/>
    <w:rsid w:val="007E142E"/>
    <w:rsid w:val="007F2C54"/>
    <w:rsid w:val="00811BA0"/>
    <w:rsid w:val="00820CF4"/>
    <w:rsid w:val="00855E73"/>
    <w:rsid w:val="008D3093"/>
    <w:rsid w:val="009332E2"/>
    <w:rsid w:val="00967E16"/>
    <w:rsid w:val="0097235A"/>
    <w:rsid w:val="00973816"/>
    <w:rsid w:val="00985C2E"/>
    <w:rsid w:val="00995E40"/>
    <w:rsid w:val="009D1AED"/>
    <w:rsid w:val="009E3E48"/>
    <w:rsid w:val="00A27E9A"/>
    <w:rsid w:val="00A37CD2"/>
    <w:rsid w:val="00A56505"/>
    <w:rsid w:val="00AB7B28"/>
    <w:rsid w:val="00B173D6"/>
    <w:rsid w:val="00B2294B"/>
    <w:rsid w:val="00B2484A"/>
    <w:rsid w:val="00B30C5F"/>
    <w:rsid w:val="00B83F97"/>
    <w:rsid w:val="00B90B88"/>
    <w:rsid w:val="00BC1083"/>
    <w:rsid w:val="00C45D89"/>
    <w:rsid w:val="00CC6083"/>
    <w:rsid w:val="00CE530E"/>
    <w:rsid w:val="00D3689D"/>
    <w:rsid w:val="00D7759F"/>
    <w:rsid w:val="00D915E0"/>
    <w:rsid w:val="00DC2A73"/>
    <w:rsid w:val="00DE108B"/>
    <w:rsid w:val="00DE6DC6"/>
    <w:rsid w:val="00E050D2"/>
    <w:rsid w:val="00E16B50"/>
    <w:rsid w:val="00E566FA"/>
    <w:rsid w:val="00E62117"/>
    <w:rsid w:val="00E6674B"/>
    <w:rsid w:val="00E75CB4"/>
    <w:rsid w:val="00E77C3D"/>
    <w:rsid w:val="00EB2F17"/>
    <w:rsid w:val="00ED4717"/>
    <w:rsid w:val="00EE7572"/>
    <w:rsid w:val="00F5557A"/>
    <w:rsid w:val="00FA51C7"/>
    <w:rsid w:val="00FC536B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4C56"/>
  <w15:chartTrackingRefBased/>
  <w15:docId w15:val="{87593956-39F8-45BF-913C-AA49E23A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56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ienovarainenviittaus">
    <w:name w:val="Subtle Reference"/>
    <w:basedOn w:val="Kappaleenoletusfontti"/>
    <w:uiPriority w:val="31"/>
    <w:qFormat/>
    <w:rsid w:val="00E77C3D"/>
    <w:rPr>
      <w:smallCaps/>
      <w:color w:val="5A5A5A" w:themeColor="text1" w:themeTint="A5"/>
    </w:rPr>
  </w:style>
  <w:style w:type="character" w:styleId="Hienovarainenkorostus">
    <w:name w:val="Subtle Emphasis"/>
    <w:basedOn w:val="Kappaleenoletusfontti"/>
    <w:uiPriority w:val="19"/>
    <w:qFormat/>
    <w:rsid w:val="00E77C3D"/>
    <w:rPr>
      <w:i/>
      <w:iCs/>
      <w:color w:val="404040" w:themeColor="text1" w:themeTint="BF"/>
    </w:rPr>
  </w:style>
  <w:style w:type="paragraph" w:customStyle="1" w:styleId="paragraph">
    <w:name w:val="paragraph"/>
    <w:basedOn w:val="Normaali"/>
    <w:rsid w:val="0001312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143CE5"/>
    <w:pPr>
      <w:spacing w:after="0" w:line="240" w:lineRule="auto"/>
    </w:pPr>
    <w:rPr>
      <w:kern w:val="2"/>
      <w14:ligatures w14:val="standardContextual"/>
    </w:rPr>
  </w:style>
  <w:style w:type="character" w:customStyle="1" w:styleId="Otsikko1Char">
    <w:name w:val="Otsikko 1 Char"/>
    <w:basedOn w:val="Kappaleenoletusfontti"/>
    <w:link w:val="Otsikko1"/>
    <w:uiPriority w:val="9"/>
    <w:rsid w:val="00E56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aliWWW">
    <w:name w:val="Normal (Web)"/>
    <w:basedOn w:val="Normaali"/>
    <w:uiPriority w:val="99"/>
    <w:semiHidden/>
    <w:unhideWhenUsed/>
    <w:rsid w:val="007936AC"/>
    <w:rPr>
      <w:rFonts w:ascii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EE7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E7572"/>
  </w:style>
  <w:style w:type="paragraph" w:styleId="Alatunniste">
    <w:name w:val="footer"/>
    <w:basedOn w:val="Normaali"/>
    <w:link w:val="AlatunnisteChar"/>
    <w:uiPriority w:val="99"/>
    <w:unhideWhenUsed/>
    <w:rsid w:val="00EE7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E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9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0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8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9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9F492-1F36-4D39-BF6E-41BED52B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155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Abdelgayed</dc:creator>
  <cp:keywords/>
  <dc:description/>
  <cp:lastModifiedBy>Mohamed Abdelgayed</cp:lastModifiedBy>
  <cp:revision>6</cp:revision>
  <cp:lastPrinted>2024-11-21T15:05:00Z</cp:lastPrinted>
  <dcterms:created xsi:type="dcterms:W3CDTF">2025-04-07T10:32:00Z</dcterms:created>
  <dcterms:modified xsi:type="dcterms:W3CDTF">2025-05-06T10:41:00Z</dcterms:modified>
</cp:coreProperties>
</file>